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7F" w:rsidRPr="00995EC2" w:rsidRDefault="0007597F" w:rsidP="0007597F">
      <w:pPr>
        <w:pStyle w:val="Ingenafstand"/>
        <w:rPr>
          <w:rFonts w:cstheme="minorHAnsi"/>
          <w:b/>
        </w:rPr>
      </w:pPr>
      <w:r w:rsidRPr="00995EC2">
        <w:rPr>
          <w:rFonts w:cstheme="minorHAnsi"/>
          <w:b/>
        </w:rPr>
        <w:t xml:space="preserve">Bilag 5 - Etablering af </w:t>
      </w:r>
      <w:proofErr w:type="spellStart"/>
      <w:r w:rsidRPr="00995EC2">
        <w:rPr>
          <w:rFonts w:cstheme="minorHAnsi"/>
          <w:b/>
        </w:rPr>
        <w:t>Bokollektiv</w:t>
      </w:r>
      <w:proofErr w:type="spellEnd"/>
      <w:r w:rsidRPr="00995EC2">
        <w:rPr>
          <w:rFonts w:cstheme="minorHAnsi"/>
          <w:b/>
        </w:rPr>
        <w:t xml:space="preserve">, Beskyttet </w:t>
      </w:r>
      <w:proofErr w:type="spellStart"/>
      <w:r w:rsidRPr="00995EC2">
        <w:rPr>
          <w:rFonts w:cstheme="minorHAnsi"/>
          <w:b/>
        </w:rPr>
        <w:t>boenhed</w:t>
      </w:r>
      <w:proofErr w:type="spellEnd"/>
      <w:r w:rsidRPr="00995EC2">
        <w:rPr>
          <w:rFonts w:cstheme="minorHAnsi"/>
          <w:b/>
        </w:rPr>
        <w:t>, Dagcenter eller Beskyttet værksted</w:t>
      </w:r>
    </w:p>
    <w:p w:rsidR="0007597F" w:rsidRPr="00995EC2" w:rsidRDefault="0007597F" w:rsidP="0007597F">
      <w:pPr>
        <w:pStyle w:val="Ingenafstand"/>
        <w:rPr>
          <w:rFonts w:cstheme="minorHAnsi"/>
          <w:b/>
        </w:rPr>
      </w:pPr>
    </w:p>
    <w:p w:rsidR="0007597F" w:rsidRPr="00995EC2" w:rsidRDefault="0007597F" w:rsidP="0007597F">
      <w:pPr>
        <w:pStyle w:val="Ingenafstand"/>
        <w:rPr>
          <w:rFonts w:cstheme="minorHAnsi"/>
          <w:b/>
        </w:rPr>
      </w:pPr>
    </w:p>
    <w:p w:rsidR="0007597F" w:rsidRPr="00995EC2" w:rsidRDefault="0007597F" w:rsidP="0007597F">
      <w:pPr>
        <w:pStyle w:val="Ingenafstand"/>
        <w:rPr>
          <w:rFonts w:cstheme="minorHAnsi"/>
        </w:rPr>
      </w:pPr>
      <w:r w:rsidRPr="00995EC2">
        <w:rPr>
          <w:rFonts w:cstheme="minorHAnsi"/>
        </w:rPr>
        <w:t xml:space="preserve">I henhold til §§ 13 og 14 i </w:t>
      </w:r>
      <w:proofErr w:type="spellStart"/>
      <w:r w:rsidRPr="00995EC2">
        <w:rPr>
          <w:rFonts w:cstheme="minorHAnsi"/>
        </w:rPr>
        <w:t>Inatisartutlov</w:t>
      </w:r>
      <w:proofErr w:type="spellEnd"/>
      <w:r w:rsidRPr="00995EC2">
        <w:rPr>
          <w:rFonts w:cstheme="minorHAnsi"/>
        </w:rPr>
        <w:t xml:space="preserve"> nr. 13 af 12. juni 2019 om støtte til personer med handicap, samt Selvstyrets bekendtgørelse nr. x af x 20xx om botilbud til personer med handicap.</w:t>
      </w: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r w:rsidRPr="00995EC2">
        <w:rPr>
          <w:rFonts w:cstheme="minorHAnsi"/>
        </w:rPr>
        <w:t xml:space="preserve">Sæt X udfor det sociale tilbud: </w:t>
      </w:r>
    </w:p>
    <w:p w:rsidR="0007597F" w:rsidRPr="00995EC2" w:rsidRDefault="0007597F" w:rsidP="0007597F">
      <w:pPr>
        <w:pStyle w:val="Ingenafstand"/>
        <w:rPr>
          <w:rFonts w:cstheme="minorHAnsi"/>
        </w:rPr>
      </w:pPr>
      <w:r w:rsidRPr="00995EC2">
        <w:rPr>
          <w:rFonts w:cstheme="minorHAnsi"/>
        </w:rPr>
        <w:t xml:space="preserve">       __ Oprettelse, indretning og møblering af </w:t>
      </w:r>
      <w:proofErr w:type="spellStart"/>
      <w:r w:rsidRPr="00995EC2">
        <w:rPr>
          <w:rFonts w:cstheme="minorHAnsi"/>
        </w:rPr>
        <w:t>Bokollektiv</w:t>
      </w:r>
      <w:proofErr w:type="spellEnd"/>
    </w:p>
    <w:p w:rsidR="0007597F" w:rsidRPr="00995EC2" w:rsidRDefault="0007597F" w:rsidP="0007597F">
      <w:pPr>
        <w:pStyle w:val="Ingenafstand"/>
        <w:rPr>
          <w:rFonts w:cstheme="minorHAnsi"/>
        </w:rPr>
      </w:pPr>
      <w:r w:rsidRPr="00995EC2">
        <w:rPr>
          <w:rFonts w:cstheme="minorHAnsi"/>
        </w:rPr>
        <w:t xml:space="preserve">       __ Oprettelse, indretning og møblering af Beskyttet </w:t>
      </w:r>
      <w:proofErr w:type="spellStart"/>
      <w:r w:rsidRPr="00995EC2">
        <w:rPr>
          <w:rFonts w:cstheme="minorHAnsi"/>
        </w:rPr>
        <w:t>boenhed</w:t>
      </w:r>
      <w:proofErr w:type="spellEnd"/>
    </w:p>
    <w:p w:rsidR="0007597F" w:rsidRPr="00995EC2" w:rsidRDefault="0007597F" w:rsidP="0007597F">
      <w:pPr>
        <w:pStyle w:val="Ingenafstand"/>
        <w:rPr>
          <w:rFonts w:cstheme="minorHAnsi"/>
        </w:rPr>
      </w:pPr>
      <w:r w:rsidRPr="00995EC2">
        <w:rPr>
          <w:rFonts w:cstheme="minorHAnsi"/>
        </w:rPr>
        <w:t xml:space="preserve">       __ Oprettelse, indretning og møblering af Dagcenter </w:t>
      </w:r>
    </w:p>
    <w:p w:rsidR="0007597F" w:rsidRPr="00995EC2" w:rsidRDefault="0007597F" w:rsidP="0007597F">
      <w:pPr>
        <w:pStyle w:val="Ingenafstand"/>
        <w:rPr>
          <w:rFonts w:cstheme="minorHAnsi"/>
        </w:rPr>
      </w:pPr>
      <w:r w:rsidRPr="00995EC2">
        <w:rPr>
          <w:rFonts w:cstheme="minorHAnsi"/>
        </w:rPr>
        <w:t xml:space="preserve">       __ Oprettelse, indretning og møblering af Beskyttet værksted</w:t>
      </w:r>
    </w:p>
    <w:p w:rsidR="0007597F" w:rsidRPr="00995EC2" w:rsidRDefault="0007597F" w:rsidP="0007597F">
      <w:pPr>
        <w:pStyle w:val="Ingenafstand"/>
        <w:rPr>
          <w:rFonts w:cstheme="minorHAnsi"/>
          <w:b/>
        </w:rPr>
      </w:pPr>
    </w:p>
    <w:tbl>
      <w:tblPr>
        <w:tblStyle w:val="Tabel-Gitter"/>
        <w:tblW w:w="0" w:type="auto"/>
        <w:tblLook w:val="04A0" w:firstRow="1" w:lastRow="0" w:firstColumn="1" w:lastColumn="0" w:noHBand="0" w:noVBand="1"/>
      </w:tblPr>
      <w:tblGrid>
        <w:gridCol w:w="4814"/>
        <w:gridCol w:w="4814"/>
      </w:tblGrid>
      <w:tr w:rsidR="0007597F" w:rsidRPr="00995EC2" w:rsidTr="00E77542">
        <w:tc>
          <w:tcPr>
            <w:tcW w:w="4814" w:type="dxa"/>
          </w:tcPr>
          <w:p w:rsidR="0007597F" w:rsidRPr="00995EC2" w:rsidRDefault="0007597F" w:rsidP="00E77542">
            <w:pPr>
              <w:pStyle w:val="Ingenafstand"/>
              <w:rPr>
                <w:rFonts w:cstheme="minorHAnsi"/>
              </w:rPr>
            </w:pPr>
            <w:r w:rsidRPr="00995EC2">
              <w:rPr>
                <w:rFonts w:cstheme="minorHAnsi"/>
              </w:rPr>
              <w:t>Stedets navn:</w:t>
            </w:r>
          </w:p>
        </w:tc>
        <w:tc>
          <w:tcPr>
            <w:tcW w:w="4814" w:type="dxa"/>
          </w:tcPr>
          <w:p w:rsidR="0007597F" w:rsidRPr="00995EC2" w:rsidRDefault="0007597F" w:rsidP="00E77542">
            <w:pPr>
              <w:pStyle w:val="Ingenafstand"/>
              <w:rPr>
                <w:rFonts w:cstheme="minorHAnsi"/>
              </w:rPr>
            </w:pPr>
            <w:r w:rsidRPr="00995EC2">
              <w:rPr>
                <w:rFonts w:cstheme="minorHAnsi"/>
              </w:rPr>
              <w:t>Antal beboere/daglige brugere</w:t>
            </w:r>
          </w:p>
        </w:tc>
      </w:tr>
      <w:tr w:rsidR="0007597F" w:rsidRPr="00995EC2" w:rsidTr="00E77542">
        <w:tc>
          <w:tcPr>
            <w:tcW w:w="4814" w:type="dxa"/>
          </w:tcPr>
          <w:p w:rsidR="0007597F" w:rsidRPr="00995EC2" w:rsidRDefault="0007597F" w:rsidP="00E77542">
            <w:pPr>
              <w:pStyle w:val="Ingenafstand"/>
              <w:rPr>
                <w:rFonts w:cstheme="minorHAnsi"/>
              </w:rPr>
            </w:pPr>
            <w:r w:rsidRPr="00995EC2">
              <w:rPr>
                <w:rFonts w:cstheme="minorHAnsi"/>
              </w:rPr>
              <w:t>Adresse:</w:t>
            </w:r>
          </w:p>
        </w:tc>
        <w:tc>
          <w:tcPr>
            <w:tcW w:w="4814" w:type="dxa"/>
          </w:tcPr>
          <w:p w:rsidR="0007597F" w:rsidRPr="00995EC2" w:rsidRDefault="0007597F" w:rsidP="00E77542">
            <w:pPr>
              <w:pStyle w:val="Ingenafstand"/>
              <w:rPr>
                <w:rFonts w:cstheme="minorHAnsi"/>
              </w:rPr>
            </w:pPr>
            <w:r w:rsidRPr="00995EC2">
              <w:rPr>
                <w:rFonts w:cstheme="minorHAnsi"/>
              </w:rPr>
              <w:t>Oprettelsesdato:</w:t>
            </w:r>
          </w:p>
          <w:p w:rsidR="0007597F" w:rsidRPr="00995EC2" w:rsidRDefault="0007597F" w:rsidP="00E77542">
            <w:pPr>
              <w:pStyle w:val="Ingenafstand"/>
              <w:rPr>
                <w:rFonts w:cstheme="minorHAnsi"/>
              </w:rPr>
            </w:pPr>
          </w:p>
          <w:p w:rsidR="0007597F" w:rsidRPr="00995EC2" w:rsidRDefault="0007597F" w:rsidP="00E77542">
            <w:pPr>
              <w:pStyle w:val="Ingenafstand"/>
              <w:rPr>
                <w:rFonts w:cstheme="minorHAnsi"/>
              </w:rPr>
            </w:pPr>
          </w:p>
          <w:p w:rsidR="0007597F" w:rsidRPr="00995EC2" w:rsidRDefault="0007597F" w:rsidP="00E77542">
            <w:pPr>
              <w:pStyle w:val="Ingenafstand"/>
              <w:rPr>
                <w:rFonts w:cstheme="minorHAnsi"/>
              </w:rPr>
            </w:pPr>
          </w:p>
        </w:tc>
      </w:tr>
    </w:tbl>
    <w:p w:rsidR="0007597F" w:rsidRPr="00995EC2" w:rsidRDefault="0007597F" w:rsidP="0007597F">
      <w:pPr>
        <w:pStyle w:val="Ingenafstand"/>
        <w:rPr>
          <w:rFonts w:cstheme="minorHAnsi"/>
          <w:b/>
        </w:rPr>
      </w:pPr>
    </w:p>
    <w:p w:rsidR="0007597F" w:rsidRPr="00995EC2" w:rsidRDefault="0007597F" w:rsidP="0007597F">
      <w:pPr>
        <w:pStyle w:val="Ingenafstand"/>
        <w:rPr>
          <w:rFonts w:cstheme="minorHAnsi"/>
        </w:rPr>
      </w:pPr>
      <w:r w:rsidRPr="00995EC2">
        <w:rPr>
          <w:rFonts w:cstheme="minorHAnsi"/>
        </w:rPr>
        <w:t>Beskrivelse af det sociale tilbud herunder formål:</w:t>
      </w:r>
    </w:p>
    <w:tbl>
      <w:tblPr>
        <w:tblStyle w:val="Tabel-Gitter"/>
        <w:tblW w:w="0" w:type="auto"/>
        <w:tblLook w:val="04A0" w:firstRow="1" w:lastRow="0" w:firstColumn="1" w:lastColumn="0" w:noHBand="0" w:noVBand="1"/>
      </w:tblPr>
      <w:tblGrid>
        <w:gridCol w:w="9628"/>
      </w:tblGrid>
      <w:tr w:rsidR="0007597F" w:rsidRPr="00995EC2" w:rsidTr="00E77542">
        <w:tc>
          <w:tcPr>
            <w:tcW w:w="9628" w:type="dxa"/>
          </w:tcPr>
          <w:p w:rsidR="0007597F" w:rsidRPr="00995EC2" w:rsidRDefault="0007597F" w:rsidP="00E77542">
            <w:pPr>
              <w:pStyle w:val="Ingenafstand"/>
              <w:rPr>
                <w:rFonts w:cstheme="minorHAnsi"/>
              </w:rPr>
            </w:pPr>
          </w:p>
          <w:p w:rsidR="0007597F" w:rsidRPr="00995EC2" w:rsidRDefault="0007597F" w:rsidP="00E77542">
            <w:pPr>
              <w:pStyle w:val="Ingenafstand"/>
              <w:rPr>
                <w:rFonts w:cstheme="minorHAnsi"/>
              </w:rPr>
            </w:pPr>
          </w:p>
          <w:p w:rsidR="0007597F" w:rsidRPr="00995EC2" w:rsidRDefault="0007597F" w:rsidP="00E77542">
            <w:pPr>
              <w:pStyle w:val="Ingenafstand"/>
              <w:rPr>
                <w:rFonts w:cstheme="minorHAnsi"/>
              </w:rPr>
            </w:pPr>
          </w:p>
          <w:p w:rsidR="0007597F" w:rsidRPr="00995EC2" w:rsidRDefault="0007597F" w:rsidP="00E77542">
            <w:pPr>
              <w:pStyle w:val="Ingenafstand"/>
              <w:rPr>
                <w:rFonts w:cstheme="minorHAnsi"/>
              </w:rPr>
            </w:pPr>
          </w:p>
        </w:tc>
      </w:tr>
    </w:tbl>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r w:rsidRPr="00995EC2">
        <w:rPr>
          <w:rFonts w:cstheme="minorHAnsi"/>
        </w:rPr>
        <w:t>Beløb:</w:t>
      </w:r>
    </w:p>
    <w:tbl>
      <w:tblPr>
        <w:tblStyle w:val="Tabel-Gitter"/>
        <w:tblW w:w="0" w:type="auto"/>
        <w:tblLook w:val="04A0" w:firstRow="1" w:lastRow="0" w:firstColumn="1" w:lastColumn="0" w:noHBand="0" w:noVBand="1"/>
      </w:tblPr>
      <w:tblGrid>
        <w:gridCol w:w="9628"/>
      </w:tblGrid>
      <w:tr w:rsidR="0007597F" w:rsidRPr="00995EC2" w:rsidTr="00E77542">
        <w:tc>
          <w:tcPr>
            <w:tcW w:w="9628" w:type="dxa"/>
          </w:tcPr>
          <w:p w:rsidR="0007597F" w:rsidRPr="00995EC2" w:rsidRDefault="0007597F" w:rsidP="00E77542">
            <w:pPr>
              <w:pStyle w:val="Ingenafstand"/>
              <w:rPr>
                <w:rFonts w:cstheme="minorHAnsi"/>
              </w:rPr>
            </w:pPr>
            <w:r w:rsidRPr="00995EC2">
              <w:rPr>
                <w:rFonts w:cstheme="minorHAnsi"/>
              </w:rPr>
              <w:t>Beløbet og begrundelse herfor dokumenteret ved tilbud fra leverandør/håndværker:</w:t>
            </w:r>
          </w:p>
          <w:p w:rsidR="0007597F" w:rsidRPr="00995EC2" w:rsidRDefault="0007597F" w:rsidP="00E77542">
            <w:pPr>
              <w:pStyle w:val="Ingenafstand"/>
              <w:rPr>
                <w:rFonts w:cstheme="minorHAnsi"/>
              </w:rPr>
            </w:pPr>
          </w:p>
          <w:p w:rsidR="0007597F" w:rsidRPr="00995EC2" w:rsidRDefault="0007597F" w:rsidP="00E77542">
            <w:pPr>
              <w:pStyle w:val="Ingenafstand"/>
              <w:rPr>
                <w:rFonts w:cstheme="minorHAnsi"/>
              </w:rPr>
            </w:pPr>
          </w:p>
          <w:p w:rsidR="0007597F" w:rsidRPr="00995EC2" w:rsidRDefault="0007597F" w:rsidP="00E77542">
            <w:pPr>
              <w:pStyle w:val="Ingenafstand"/>
              <w:rPr>
                <w:rFonts w:cstheme="minorHAnsi"/>
              </w:rPr>
            </w:pPr>
          </w:p>
        </w:tc>
      </w:tr>
    </w:tbl>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r w:rsidRPr="00995EC2">
        <w:rPr>
          <w:rFonts w:cstheme="minorHAnsi"/>
        </w:rPr>
        <w:t>Sted:____________________________________                        Dato:________________________________</w:t>
      </w: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r w:rsidRPr="00995EC2">
        <w:rPr>
          <w:rFonts w:cstheme="minorHAnsi"/>
        </w:rPr>
        <w:t>Sagsbehandler:___________________________________________________________________________</w:t>
      </w: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b/>
        </w:rPr>
      </w:pPr>
      <w:r w:rsidRPr="00995EC2">
        <w:rPr>
          <w:rFonts w:cstheme="minorHAnsi"/>
          <w:b/>
        </w:rPr>
        <w:t>Følgende skal dokumenteres:</w:t>
      </w:r>
    </w:p>
    <w:p w:rsidR="0007597F" w:rsidRPr="00995EC2" w:rsidRDefault="0007597F" w:rsidP="0007597F">
      <w:pPr>
        <w:pStyle w:val="Ingenafstand"/>
        <w:numPr>
          <w:ilvl w:val="0"/>
          <w:numId w:val="1"/>
        </w:numPr>
        <w:rPr>
          <w:rFonts w:cstheme="minorHAnsi"/>
        </w:rPr>
      </w:pPr>
      <w:r w:rsidRPr="00995EC2">
        <w:rPr>
          <w:rFonts w:cstheme="minorHAnsi"/>
        </w:rPr>
        <w:t>Tilbud fra leverandør/håndværker</w:t>
      </w:r>
    </w:p>
    <w:p w:rsidR="0007597F" w:rsidRPr="00995EC2" w:rsidRDefault="0007597F" w:rsidP="0007597F">
      <w:pPr>
        <w:pStyle w:val="Ingenafstand"/>
        <w:numPr>
          <w:ilvl w:val="0"/>
          <w:numId w:val="1"/>
        </w:numPr>
        <w:rPr>
          <w:rFonts w:cstheme="minorHAnsi"/>
        </w:rPr>
      </w:pPr>
      <w:r w:rsidRPr="00995EC2">
        <w:rPr>
          <w:rFonts w:cstheme="minorHAnsi"/>
        </w:rPr>
        <w:t>Liste over inventar</w:t>
      </w:r>
    </w:p>
    <w:p w:rsidR="0007597F" w:rsidRPr="00995EC2" w:rsidRDefault="0007597F" w:rsidP="0007597F">
      <w:pPr>
        <w:pStyle w:val="Ingenafstand"/>
        <w:numPr>
          <w:ilvl w:val="0"/>
          <w:numId w:val="1"/>
        </w:numPr>
        <w:rPr>
          <w:rFonts w:cstheme="minorHAnsi"/>
        </w:rPr>
      </w:pPr>
      <w:r w:rsidRPr="00995EC2">
        <w:rPr>
          <w:rFonts w:cstheme="minorHAnsi"/>
        </w:rPr>
        <w:t>Kommende beboere og nærmere beskrivelse for deres behov, for støtte</w:t>
      </w: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r w:rsidRPr="00995EC2">
        <w:rPr>
          <w:rFonts w:cstheme="minorHAnsi"/>
        </w:rPr>
        <w:t>Der skal ske tilstandsvurdering af bygningerne fra byggesagkyndig om de fysiske rammer er sikkerheds- og sundhedsmæssigt forsvarlige – er de fysiske rammer egnet til målgruppen af personer med handicap – herunder godkendelse af brandmyndighed samt sundhedsmyndighed efter regler, udarbejdet af arbejdstilsynet.</w:t>
      </w: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rPr>
      </w:pPr>
    </w:p>
    <w:p w:rsidR="0007597F" w:rsidRPr="00995EC2" w:rsidRDefault="0007597F" w:rsidP="0007597F">
      <w:pPr>
        <w:pStyle w:val="Ingenafstand"/>
        <w:rPr>
          <w:rFonts w:cstheme="minorHAnsi"/>
          <w:b/>
        </w:rPr>
      </w:pPr>
      <w:proofErr w:type="spellStart"/>
      <w:r w:rsidRPr="00995EC2">
        <w:rPr>
          <w:rFonts w:cstheme="minorHAnsi"/>
          <w:b/>
        </w:rPr>
        <w:lastRenderedPageBreak/>
        <w:t>Bokollektiv</w:t>
      </w:r>
      <w:proofErr w:type="spellEnd"/>
    </w:p>
    <w:p w:rsidR="0007597F" w:rsidRPr="00995EC2" w:rsidRDefault="0007597F" w:rsidP="0007597F">
      <w:pPr>
        <w:pStyle w:val="Ingenafstand"/>
        <w:rPr>
          <w:rFonts w:cstheme="minorHAnsi"/>
        </w:rPr>
      </w:pPr>
      <w:proofErr w:type="spellStart"/>
      <w:r w:rsidRPr="00995EC2">
        <w:rPr>
          <w:rFonts w:cstheme="minorHAnsi"/>
        </w:rPr>
        <w:t>Bokollektiv</w:t>
      </w:r>
      <w:proofErr w:type="spellEnd"/>
      <w:r w:rsidRPr="00995EC2">
        <w:rPr>
          <w:rFonts w:cstheme="minorHAnsi"/>
        </w:rPr>
        <w:t xml:space="preserve"> er en boform for personer med handicap, der i det daglige kan klare sig med begrænset pædagogisk og praktisk støtte i en del af døgnet. Et af formålene med </w:t>
      </w:r>
      <w:proofErr w:type="spellStart"/>
      <w:r w:rsidRPr="00995EC2">
        <w:rPr>
          <w:rFonts w:cstheme="minorHAnsi"/>
        </w:rPr>
        <w:t>bokollektiver</w:t>
      </w:r>
      <w:proofErr w:type="spellEnd"/>
      <w:r w:rsidRPr="00995EC2">
        <w:rPr>
          <w:rFonts w:cstheme="minorHAnsi"/>
        </w:rPr>
        <w:t xml:space="preserve"> er at udvikle beboerens evne til selv at klare flest mulige daglige færdigheder. </w:t>
      </w:r>
      <w:proofErr w:type="spellStart"/>
      <w:r w:rsidRPr="00995EC2">
        <w:rPr>
          <w:rFonts w:cstheme="minorHAnsi"/>
        </w:rPr>
        <w:t>Bokollektivet</w:t>
      </w:r>
      <w:proofErr w:type="spellEnd"/>
      <w:r w:rsidRPr="00995EC2">
        <w:rPr>
          <w:rFonts w:cstheme="minorHAnsi"/>
        </w:rPr>
        <w:t xml:space="preserve"> betragtes som beboerens egen bolig. Den hjælp, der kan gives i et </w:t>
      </w:r>
      <w:proofErr w:type="spellStart"/>
      <w:r w:rsidRPr="00995EC2">
        <w:rPr>
          <w:rFonts w:cstheme="minorHAnsi"/>
        </w:rPr>
        <w:t>bokollektiv</w:t>
      </w:r>
      <w:proofErr w:type="spellEnd"/>
      <w:r w:rsidRPr="00995EC2">
        <w:rPr>
          <w:rFonts w:cstheme="minorHAnsi"/>
        </w:rPr>
        <w:t>, er stort set den samme, som kan ydes til personer med handicap, der bor i selvstændig bolig. Hver beboer har sit værelse, så vidt muligt med eget toilet og bad. Derudover skal der være fællesrum, opholdsstue, køkken, bryggers, der skal være møbleret og udstyret ligesom et almindeligt hjem. Støttepersonernes opgave er at give pædagogisk støtte til hvert enkelt beboer med vejledning og støtte til de initiativer, der tages af beboerne.</w:t>
      </w:r>
    </w:p>
    <w:p w:rsidR="0007597F" w:rsidRPr="00995EC2" w:rsidRDefault="0007597F" w:rsidP="0007597F">
      <w:pPr>
        <w:pStyle w:val="Ingenafstand"/>
        <w:rPr>
          <w:rFonts w:cstheme="minorHAnsi"/>
          <w:b/>
        </w:rPr>
      </w:pPr>
    </w:p>
    <w:p w:rsidR="0007597F" w:rsidRPr="00995EC2" w:rsidRDefault="0007597F" w:rsidP="0007597F">
      <w:pPr>
        <w:pStyle w:val="Ingenafstand"/>
        <w:rPr>
          <w:rFonts w:cstheme="minorHAnsi"/>
          <w:b/>
        </w:rPr>
      </w:pPr>
      <w:r w:rsidRPr="00995EC2">
        <w:rPr>
          <w:rFonts w:cstheme="minorHAnsi"/>
          <w:b/>
        </w:rPr>
        <w:t xml:space="preserve">Beskyttet </w:t>
      </w:r>
      <w:proofErr w:type="spellStart"/>
      <w:r w:rsidRPr="00995EC2">
        <w:rPr>
          <w:rFonts w:cstheme="minorHAnsi"/>
          <w:b/>
        </w:rPr>
        <w:t>Boenhed</w:t>
      </w:r>
      <w:proofErr w:type="spellEnd"/>
    </w:p>
    <w:p w:rsidR="0007597F" w:rsidRPr="00995EC2" w:rsidRDefault="0007597F" w:rsidP="0007597F">
      <w:pPr>
        <w:pStyle w:val="Ingenafstand"/>
        <w:rPr>
          <w:rFonts w:cstheme="minorHAnsi"/>
        </w:rPr>
      </w:pPr>
      <w:r w:rsidRPr="00995EC2">
        <w:rPr>
          <w:rFonts w:cstheme="minorHAnsi"/>
        </w:rPr>
        <w:t xml:space="preserve">Beskyttet </w:t>
      </w:r>
      <w:proofErr w:type="spellStart"/>
      <w:r w:rsidRPr="00995EC2">
        <w:rPr>
          <w:rFonts w:cstheme="minorHAnsi"/>
        </w:rPr>
        <w:t>boenhed</w:t>
      </w:r>
      <w:proofErr w:type="spellEnd"/>
      <w:r w:rsidRPr="00995EC2">
        <w:rPr>
          <w:rFonts w:cstheme="minorHAnsi"/>
        </w:rPr>
        <w:t xml:space="preserve"> er en boform for personer med handicap, der har brug for pleje eller støtte døgnet rundt. Beboerne kan have svære fysiske handicap, der gør, at de må have hjælp til at spise og drikke til personlig hygiejne og toiletbesøg mv. Beboerne kan have kommunikationsvanskeligheder, så de ikke uden hjælp kan skaffe sig det indhold i tilværelsen, der hører med til et almindeligt liv. Personer med svære psykiske lidelser eller psykisk udviklingshæmning kan have behov for støtte på alle tider af døgnet for at holde sammen på sig selv og på dagligdagen. I beskyttet </w:t>
      </w:r>
      <w:proofErr w:type="spellStart"/>
      <w:r w:rsidRPr="00995EC2">
        <w:rPr>
          <w:rFonts w:cstheme="minorHAnsi"/>
        </w:rPr>
        <w:t>boenhed</w:t>
      </w:r>
      <w:proofErr w:type="spellEnd"/>
      <w:r w:rsidRPr="00995EC2">
        <w:rPr>
          <w:rFonts w:cstheme="minorHAnsi"/>
        </w:rPr>
        <w:t xml:space="preserve"> er der personale døgnet rundt og der skal være et </w:t>
      </w:r>
    </w:p>
    <w:p w:rsidR="0007597F" w:rsidRPr="00995EC2" w:rsidRDefault="0007597F" w:rsidP="0007597F">
      <w:pPr>
        <w:pStyle w:val="Ingenafstand"/>
        <w:rPr>
          <w:rFonts w:cstheme="minorHAnsi"/>
        </w:rPr>
      </w:pPr>
      <w:r w:rsidRPr="00995EC2">
        <w:rPr>
          <w:rFonts w:cstheme="minorHAnsi"/>
        </w:rPr>
        <w:t xml:space="preserve">Vagtværelse til personale, som er på nattevagt. En beskyttet </w:t>
      </w:r>
      <w:proofErr w:type="spellStart"/>
      <w:r w:rsidRPr="00995EC2">
        <w:rPr>
          <w:rFonts w:cstheme="minorHAnsi"/>
        </w:rPr>
        <w:t>boenhed</w:t>
      </w:r>
      <w:proofErr w:type="spellEnd"/>
      <w:r w:rsidRPr="00995EC2">
        <w:rPr>
          <w:rFonts w:cstheme="minorHAnsi"/>
        </w:rPr>
        <w:t xml:space="preserve"> betragtes som beboerens eget hjem – ligesom et </w:t>
      </w:r>
      <w:proofErr w:type="spellStart"/>
      <w:r w:rsidRPr="00995EC2">
        <w:rPr>
          <w:rFonts w:cstheme="minorHAnsi"/>
        </w:rPr>
        <w:t>bokollektiv</w:t>
      </w:r>
      <w:proofErr w:type="spellEnd"/>
      <w:r w:rsidRPr="00995EC2">
        <w:rPr>
          <w:rFonts w:cstheme="minorHAnsi"/>
        </w:rPr>
        <w:t xml:space="preserve">. Det er vigtigt at fastholde, at </w:t>
      </w:r>
      <w:proofErr w:type="spellStart"/>
      <w:r w:rsidRPr="00995EC2">
        <w:rPr>
          <w:rFonts w:cstheme="minorHAnsi"/>
        </w:rPr>
        <w:t>boenheden</w:t>
      </w:r>
      <w:proofErr w:type="spellEnd"/>
      <w:r w:rsidRPr="00995EC2">
        <w:rPr>
          <w:rFonts w:cstheme="minorHAnsi"/>
        </w:rPr>
        <w:t xml:space="preserve"> i indretning og dagligdag så meget som muligt skal være som et almindeligt hjem med så lidt institutionspræg som muligt. Personaleindsatsen er alt fra almindelig huslig bistand og personlig pleje, sundhedsfaglig bistand, hvis beboerne er meget plejekrævende til støtte til opgaver af pædagogisk art. </w:t>
      </w:r>
    </w:p>
    <w:p w:rsidR="0007597F" w:rsidRPr="00995EC2" w:rsidRDefault="0007597F" w:rsidP="0007597F">
      <w:pPr>
        <w:pStyle w:val="Ingenafstand"/>
        <w:rPr>
          <w:rFonts w:cstheme="minorHAnsi"/>
        </w:rPr>
      </w:pPr>
      <w:r w:rsidRPr="00995EC2">
        <w:rPr>
          <w:rFonts w:cstheme="minorHAnsi"/>
        </w:rPr>
        <w:t xml:space="preserve">Kommunalbestyrelsen skal oprette beskyttet </w:t>
      </w:r>
      <w:proofErr w:type="spellStart"/>
      <w:r w:rsidRPr="00995EC2">
        <w:rPr>
          <w:rFonts w:cstheme="minorHAnsi"/>
        </w:rPr>
        <w:t>boenhed</w:t>
      </w:r>
      <w:proofErr w:type="spellEnd"/>
      <w:r w:rsidRPr="00995EC2">
        <w:rPr>
          <w:rFonts w:cstheme="minorHAnsi"/>
        </w:rPr>
        <w:t xml:space="preserve">, når der er mindst 2 personer med handicap, som har behov for denne boform. En beboer i beskyttet </w:t>
      </w:r>
      <w:proofErr w:type="spellStart"/>
      <w:r w:rsidRPr="00995EC2">
        <w:rPr>
          <w:rFonts w:cstheme="minorHAnsi"/>
        </w:rPr>
        <w:t>boenhed</w:t>
      </w:r>
      <w:proofErr w:type="spellEnd"/>
      <w:r w:rsidRPr="00995EC2">
        <w:rPr>
          <w:rFonts w:cstheme="minorHAnsi"/>
        </w:rPr>
        <w:t xml:space="preserve"> er økonomisk stillet ligesom en person, der bor i selvstændig bolig eller i </w:t>
      </w:r>
      <w:proofErr w:type="spellStart"/>
      <w:r w:rsidRPr="00995EC2">
        <w:rPr>
          <w:rFonts w:cstheme="minorHAnsi"/>
        </w:rPr>
        <w:t>bokollektiv</w:t>
      </w:r>
      <w:proofErr w:type="spellEnd"/>
      <w:r w:rsidRPr="00995EC2">
        <w:rPr>
          <w:rFonts w:cstheme="minorHAnsi"/>
        </w:rPr>
        <w:t>.</w:t>
      </w:r>
    </w:p>
    <w:p w:rsidR="0007597F" w:rsidRPr="00995EC2" w:rsidRDefault="0007597F" w:rsidP="0007597F">
      <w:pPr>
        <w:pStyle w:val="Ingenafstand"/>
        <w:rPr>
          <w:rFonts w:cstheme="minorHAnsi"/>
          <w:b/>
        </w:rPr>
      </w:pPr>
    </w:p>
    <w:p w:rsidR="0007597F" w:rsidRPr="00995EC2" w:rsidRDefault="0007597F" w:rsidP="0007597F">
      <w:pPr>
        <w:pStyle w:val="Ingenafstand"/>
        <w:rPr>
          <w:rFonts w:cstheme="minorHAnsi"/>
          <w:b/>
        </w:rPr>
      </w:pPr>
      <w:r w:rsidRPr="00995EC2">
        <w:rPr>
          <w:rFonts w:cstheme="minorHAnsi"/>
          <w:b/>
        </w:rPr>
        <w:t>Dagcenter</w:t>
      </w:r>
    </w:p>
    <w:p w:rsidR="0007597F" w:rsidRPr="00995EC2" w:rsidRDefault="0007597F" w:rsidP="0007597F">
      <w:pPr>
        <w:pStyle w:val="Ingenafstand"/>
        <w:rPr>
          <w:rFonts w:cstheme="minorHAnsi"/>
        </w:rPr>
      </w:pPr>
      <w:r w:rsidRPr="00995EC2">
        <w:rPr>
          <w:rFonts w:cstheme="minorHAnsi"/>
        </w:rPr>
        <w:t>Dagcenter er først og fremmest aktivitetstilbud som fritids- og hobbyaktiviteter samtidig med, at samværet mellem brugerne er vigtigt. Aktiviteterne skal være udviklende og terapeutiske, dvs. indholdsrige og af en vis kvalitet. Hvad der skal foregå af aktiviteter afhænger af, hvad brugerne er interesseret i. Der kan være forskellige rum til forskellige grupper af brugere, der kommer på hver sit tidspunkt.</w:t>
      </w:r>
    </w:p>
    <w:p w:rsidR="0007597F" w:rsidRPr="00995EC2" w:rsidRDefault="0007597F" w:rsidP="0007597F">
      <w:pPr>
        <w:pStyle w:val="Ingenafstand"/>
        <w:rPr>
          <w:rFonts w:cstheme="minorHAnsi"/>
          <w:b/>
        </w:rPr>
      </w:pPr>
    </w:p>
    <w:p w:rsidR="0007597F" w:rsidRPr="00995EC2" w:rsidRDefault="0007597F" w:rsidP="0007597F">
      <w:pPr>
        <w:pStyle w:val="Ingenafstand"/>
        <w:rPr>
          <w:rFonts w:cstheme="minorHAnsi"/>
          <w:b/>
        </w:rPr>
      </w:pPr>
      <w:r w:rsidRPr="00995EC2">
        <w:rPr>
          <w:rFonts w:cstheme="minorHAnsi"/>
          <w:b/>
        </w:rPr>
        <w:t>Beskyttet værksted</w:t>
      </w:r>
    </w:p>
    <w:p w:rsidR="00E97A3C" w:rsidRPr="0007597F" w:rsidRDefault="0007597F" w:rsidP="0007597F">
      <w:pPr>
        <w:pStyle w:val="Ingenafstand"/>
        <w:rPr>
          <w:rFonts w:cstheme="minorHAnsi"/>
        </w:rPr>
      </w:pPr>
      <w:r w:rsidRPr="00995EC2">
        <w:rPr>
          <w:rFonts w:cstheme="minorHAnsi"/>
        </w:rPr>
        <w:t>Beskyttet beskæftigelse er aktiveringstilbud til personer med handicap, der ikke kan tilbydes uddannelse eller beskæftigelse på arbejdsmarkedet. Et beskyttet værksted ligner en almindelig arbejdsplads, der fremstiller produkter til salg og derfor ofte udstyret med maskiner og værktøj. Kommunen udbetaler beskæftigelsesvederlag for de timer, personen med handicap er på arbejde. Beskyttet værksted kan drives ved at etablere en kombination af beskyttet værksted og dagcenter. Det forudsætter, at der klart skelnes mellem, på hvilke tidspunkter stedet anvendes som beskyttet værksted og på hvilke tidspunkter som dagcenter.</w:t>
      </w:r>
      <w:bookmarkStart w:id="0" w:name="_GoBack"/>
      <w:bookmarkEnd w:id="0"/>
    </w:p>
    <w:sectPr w:rsidR="00E97A3C" w:rsidRPr="000759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3819"/>
    <w:multiLevelType w:val="hybridMultilevel"/>
    <w:tmpl w:val="8F180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D2"/>
    <w:rsid w:val="0007597F"/>
    <w:rsid w:val="005033F6"/>
    <w:rsid w:val="005864D2"/>
    <w:rsid w:val="005C6BCF"/>
    <w:rsid w:val="00A05349"/>
    <w:rsid w:val="00E03B2C"/>
    <w:rsid w:val="00EF3E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21EE"/>
  <w15:chartTrackingRefBased/>
  <w15:docId w15:val="{C31EBC83-816E-40C0-AE4F-88ADF112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07597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7597F"/>
    <w:rPr>
      <w:rFonts w:eastAsiaTheme="minorEastAsia"/>
      <w:lang w:eastAsia="da-DK"/>
    </w:rPr>
  </w:style>
  <w:style w:type="table" w:styleId="Tabel-Gitter">
    <w:name w:val="Table Grid"/>
    <w:basedOn w:val="Tabel-Normal"/>
    <w:uiPriority w:val="39"/>
    <w:rsid w:val="0007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2022-02-18T16:01:00Z</dcterms:created>
  <dcterms:modified xsi:type="dcterms:W3CDTF">2022-02-18T16:01:00Z</dcterms:modified>
</cp:coreProperties>
</file>